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2D" w:rsidRDefault="00942F80" w:rsidP="00AD52B0">
      <w:pPr>
        <w:jc w:val="center"/>
        <w:rPr>
          <w:rtl/>
          <w:lang w:bidi="ar-DZ"/>
        </w:rPr>
      </w:pPr>
      <w:bookmarkStart w:id="0" w:name="_GoBack"/>
      <w:bookmarkEnd w:id="0"/>
      <w:r>
        <w:t>Syllabus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942F80" w:rsidTr="005A6CE3">
        <w:tc>
          <w:tcPr>
            <w:tcW w:w="9212" w:type="dxa"/>
            <w:gridSpan w:val="2"/>
          </w:tcPr>
          <w:p w:rsidR="00942F80" w:rsidRPr="00681258" w:rsidRDefault="00942F80" w:rsidP="00942F80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1258">
              <w:rPr>
                <w:b/>
                <w:bCs/>
                <w:sz w:val="32"/>
                <w:szCs w:val="32"/>
                <w:highlight w:val="yellow"/>
              </w:rPr>
              <w:t>Département des langues étrangères</w:t>
            </w:r>
            <w:r w:rsidR="00AD52B0" w:rsidRPr="00681258">
              <w:rPr>
                <w:b/>
                <w:bCs/>
                <w:sz w:val="32"/>
                <w:szCs w:val="32"/>
              </w:rPr>
              <w:t xml:space="preserve"> (Français)</w:t>
            </w:r>
          </w:p>
          <w:p w:rsidR="00942F80" w:rsidRDefault="00942F80" w:rsidP="00942F80"/>
        </w:tc>
      </w:tr>
      <w:tr w:rsidR="00942F80" w:rsidTr="00942F80">
        <w:tc>
          <w:tcPr>
            <w:tcW w:w="2660" w:type="dxa"/>
          </w:tcPr>
          <w:p w:rsidR="00942F80" w:rsidRDefault="00942F80" w:rsidP="00942F80">
            <w:r>
              <w:t xml:space="preserve">Spécialité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942F80" w:rsidP="00942F80">
            <w:r>
              <w:t xml:space="preserve">Langue française </w:t>
            </w:r>
          </w:p>
        </w:tc>
      </w:tr>
      <w:tr w:rsidR="00942F80" w:rsidTr="00942F80">
        <w:tc>
          <w:tcPr>
            <w:tcW w:w="2660" w:type="dxa"/>
          </w:tcPr>
          <w:p w:rsidR="00942F80" w:rsidRDefault="00942F80" w:rsidP="00942F80">
            <w:r>
              <w:t xml:space="preserve">Palier   </w:t>
            </w:r>
          </w:p>
          <w:p w:rsidR="00942F80" w:rsidRDefault="00942F80" w:rsidP="00942F80">
            <w:r>
              <w:t xml:space="preserve">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C3220A" w:rsidP="00942F80">
            <w:r>
              <w:t>PES4+ PEM4</w:t>
            </w:r>
          </w:p>
        </w:tc>
      </w:tr>
      <w:tr w:rsidR="00942F80" w:rsidTr="00942F80">
        <w:tc>
          <w:tcPr>
            <w:tcW w:w="2660" w:type="dxa"/>
          </w:tcPr>
          <w:p w:rsidR="00942F80" w:rsidRDefault="00942F80" w:rsidP="00942F80">
            <w:r>
              <w:t xml:space="preserve">Niveau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C3220A" w:rsidP="00942F80">
            <w:r>
              <w:t>4</w:t>
            </w:r>
            <w:r>
              <w:rPr>
                <w:vertAlign w:val="superscript"/>
              </w:rPr>
              <w:t>ème</w:t>
            </w:r>
            <w:r w:rsidR="00942F80">
              <w:t xml:space="preserve"> année </w:t>
            </w:r>
          </w:p>
        </w:tc>
      </w:tr>
      <w:tr w:rsidR="00942F80" w:rsidTr="00942F80">
        <w:tc>
          <w:tcPr>
            <w:tcW w:w="2660" w:type="dxa"/>
          </w:tcPr>
          <w:p w:rsidR="00942F80" w:rsidRDefault="00942F80" w:rsidP="00942F80">
            <w:r>
              <w:t>Intitulé du module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Pr="004E72BE" w:rsidRDefault="00547958" w:rsidP="00942F80">
            <w:pPr>
              <w:rPr>
                <w:highlight w:val="yellow"/>
              </w:rPr>
            </w:pPr>
            <w:r w:rsidRPr="004E72BE">
              <w:rPr>
                <w:highlight w:val="yellow"/>
              </w:rPr>
              <w:t>Littérature de Jeunesse</w:t>
            </w:r>
          </w:p>
        </w:tc>
      </w:tr>
      <w:tr w:rsidR="00942F80" w:rsidTr="00942F80">
        <w:tc>
          <w:tcPr>
            <w:tcW w:w="2660" w:type="dxa"/>
          </w:tcPr>
          <w:p w:rsidR="00942F80" w:rsidRDefault="00942F80" w:rsidP="00942F80">
            <w:r>
              <w:t xml:space="preserve">Axes du contenu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942F80" w:rsidP="0059630D">
            <w:r>
              <w:t>-</w:t>
            </w:r>
            <w:r w:rsidR="006E2FEA">
              <w:t xml:space="preserve"> </w:t>
            </w:r>
            <w:r w:rsidR="0021629D" w:rsidRPr="0021629D">
              <w:t>Former à l’enseignement à l’aide de la littérature de jeunesse</w:t>
            </w:r>
          </w:p>
          <w:p w:rsidR="00942F80" w:rsidRDefault="00942F80" w:rsidP="0059630D">
            <w:r>
              <w:t>-</w:t>
            </w:r>
            <w:r w:rsidR="008F1E38">
              <w:t xml:space="preserve"> La jeunesse : une ambiguïté notionnelle (Psychologie et développement intellectuel de l’enfant et de l’adolescent - Lecture Enfantine quel intérêt </w:t>
            </w:r>
            <w:r w:rsidR="0059630D">
              <w:t>?)</w:t>
            </w:r>
          </w:p>
          <w:p w:rsidR="00942F80" w:rsidRDefault="00942F80" w:rsidP="004B404A">
            <w:r>
              <w:t>-</w:t>
            </w:r>
            <w:r w:rsidR="0059630D">
              <w:t xml:space="preserve"> La littérature de jeunesse (Repères conceptuels et soubassement théorique</w:t>
            </w:r>
            <w:r w:rsidR="004B404A">
              <w:t xml:space="preserve"> - Origine et évolution de la littérature de jeunesse - </w:t>
            </w:r>
            <w:r w:rsidR="004B404A" w:rsidRPr="004B404A">
              <w:t>Littérature et illustration jeunesse</w:t>
            </w:r>
            <w:r w:rsidR="004B404A">
              <w:t xml:space="preserve"> Album / bande dessinée) </w:t>
            </w:r>
          </w:p>
          <w:p w:rsidR="00942F80" w:rsidRDefault="00942F80" w:rsidP="00942F80">
            <w:r>
              <w:t>-</w:t>
            </w:r>
            <w:r w:rsidR="00BC17FD">
              <w:t xml:space="preserve"> Il était une fois le CONTE pour enfant (</w:t>
            </w:r>
            <w:r w:rsidR="00255EF3">
              <w:t xml:space="preserve">Qu’est-ce qu’un conte ? - Les types de conte - Caractéristiques du conte - </w:t>
            </w:r>
            <w:r w:rsidR="00333CDD">
              <w:t xml:space="preserve">Etude structurale du conte) </w:t>
            </w:r>
          </w:p>
          <w:p w:rsidR="00A76482" w:rsidRDefault="00A76482" w:rsidP="00FB2171">
            <w:r>
              <w:t>- Le conte merveilleux (Le conte de fées : caractéristiques</w:t>
            </w:r>
            <w:r w:rsidR="00FB2171">
              <w:t xml:space="preserve"> -sens moral du conte - Les conteurs du merveilleux) </w:t>
            </w:r>
          </w:p>
          <w:p w:rsidR="00FB2171" w:rsidRDefault="00FB2171" w:rsidP="00FB2171">
            <w:r>
              <w:t>- Le conte fantastique (</w:t>
            </w:r>
            <w:r w:rsidR="00435107">
              <w:t xml:space="preserve">Définition de la notion du Fantastique - Aperçu historique - Le fantastique en littérature : thèmes et fonctions - Les conteurs du fantastique) </w:t>
            </w:r>
          </w:p>
        </w:tc>
      </w:tr>
      <w:tr w:rsidR="00942F80" w:rsidTr="00942F80">
        <w:tc>
          <w:tcPr>
            <w:tcW w:w="2660" w:type="dxa"/>
          </w:tcPr>
          <w:p w:rsidR="00942F80" w:rsidRDefault="00942F80" w:rsidP="00942F80">
            <w:r>
              <w:t>Objectif(s)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942F80" w:rsidP="00942F80">
            <w:r>
              <w:t>-</w:t>
            </w:r>
            <w:r w:rsidR="0048339A">
              <w:t xml:space="preserve"> Rappeler les repères conceptuels et les soubassements théoriques de cette littérature.</w:t>
            </w:r>
          </w:p>
          <w:p w:rsidR="00942F80" w:rsidRDefault="00942F80" w:rsidP="00942F80">
            <w:r>
              <w:t>-</w:t>
            </w:r>
            <w:r w:rsidR="0048339A">
              <w:t xml:space="preserve"> Mettre en exergue les différents aspects du développement psychologique et intellectuel de la petite enfance à l’adolescence.</w:t>
            </w:r>
          </w:p>
          <w:p w:rsidR="00942F80" w:rsidRDefault="00942F80" w:rsidP="00942F80">
            <w:r>
              <w:t>-</w:t>
            </w:r>
            <w:r w:rsidR="0048339A">
              <w:t xml:space="preserve"> Faire un survol historique de la genèse d’un nouveau genre à l’instauration d’une véritable industrie du livre pour enfant</w:t>
            </w:r>
          </w:p>
          <w:p w:rsidR="00A705FA" w:rsidRDefault="00942F80" w:rsidP="00A705FA">
            <w:r>
              <w:t>-</w:t>
            </w:r>
            <w:r w:rsidR="00A705FA">
              <w:t xml:space="preserve"> Initier les étudiants au CONTE ; ses types, ses caractéristiques ainsi que les innombrables recherches sur le plan structural et narratologique.</w:t>
            </w:r>
          </w:p>
          <w:p w:rsidR="00A705FA" w:rsidRDefault="00A705FA" w:rsidP="00942F80">
            <w:r>
              <w:t>- Sensibiliser les étudiants normaliens à la nécessité de l’emploi du texte littéraire et notamment les textes pour enfants dans l’éducation des jeunes apprenants.</w:t>
            </w:r>
          </w:p>
        </w:tc>
      </w:tr>
      <w:tr w:rsidR="00942F80" w:rsidTr="00942F80">
        <w:tc>
          <w:tcPr>
            <w:tcW w:w="2660" w:type="dxa"/>
          </w:tcPr>
          <w:p w:rsidR="00942F80" w:rsidRDefault="00942F80" w:rsidP="00942F80">
            <w:r>
              <w:t xml:space="preserve">Pré requis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Default="00942F80" w:rsidP="00102791">
            <w:r>
              <w:t>-</w:t>
            </w:r>
            <w:r w:rsidR="000B7D1C">
              <w:t xml:space="preserve"> </w:t>
            </w:r>
            <w:r w:rsidR="00102791">
              <w:t>connaissances</w:t>
            </w:r>
            <w:r w:rsidR="000B7D1C">
              <w:t xml:space="preserve"> en </w:t>
            </w:r>
            <w:r w:rsidR="00102791">
              <w:t>matière</w:t>
            </w:r>
            <w:r w:rsidR="000B7D1C">
              <w:t xml:space="preserve"> de contes </w:t>
            </w:r>
            <w:r w:rsidR="00102791">
              <w:t xml:space="preserve">pour enfant </w:t>
            </w:r>
          </w:p>
          <w:p w:rsidR="00942F80" w:rsidRDefault="00942F80" w:rsidP="00942F80">
            <w:r>
              <w:t>-</w:t>
            </w:r>
            <w:r w:rsidR="00102791">
              <w:t xml:space="preserve"> </w:t>
            </w:r>
            <w:r w:rsidR="00355F5C">
              <w:t xml:space="preserve"> Avoir un minimum d’intérêt pour l’</w:t>
            </w:r>
            <w:r w:rsidR="00102791">
              <w:t xml:space="preserve">univers </w:t>
            </w:r>
            <w:r w:rsidR="00355F5C">
              <w:t xml:space="preserve">magique des enfants </w:t>
            </w:r>
            <w:r w:rsidR="004E72BE">
              <w:t>(l’imaginaire)</w:t>
            </w:r>
            <w:r w:rsidR="00355F5C">
              <w:t xml:space="preserve"> </w:t>
            </w:r>
          </w:p>
        </w:tc>
      </w:tr>
      <w:tr w:rsidR="00942F80" w:rsidTr="0001577E">
        <w:trPr>
          <w:trHeight w:val="669"/>
        </w:trPr>
        <w:tc>
          <w:tcPr>
            <w:tcW w:w="2660" w:type="dxa"/>
          </w:tcPr>
          <w:p w:rsidR="00942F80" w:rsidRDefault="00942F80" w:rsidP="00942F80">
            <w:r>
              <w:t xml:space="preserve">Volume horaire hebdomadaire </w:t>
            </w:r>
          </w:p>
          <w:p w:rsidR="00942F80" w:rsidRDefault="00942F80" w:rsidP="00942F80"/>
        </w:tc>
        <w:tc>
          <w:tcPr>
            <w:tcW w:w="6552" w:type="dxa"/>
          </w:tcPr>
          <w:p w:rsidR="00942F80" w:rsidRPr="0001577E" w:rsidRDefault="00942F80" w:rsidP="0001577E">
            <w:r>
              <w:t>3 heures</w:t>
            </w:r>
          </w:p>
        </w:tc>
      </w:tr>
      <w:tr w:rsidR="002D3B40" w:rsidTr="00942F80">
        <w:tc>
          <w:tcPr>
            <w:tcW w:w="2660" w:type="dxa"/>
          </w:tcPr>
          <w:p w:rsidR="002D3B40" w:rsidRDefault="002D3B40" w:rsidP="002D3B40">
            <w:r>
              <w:t>Cours/TD</w:t>
            </w:r>
          </w:p>
          <w:p w:rsidR="002D3B40" w:rsidRDefault="002D3B40" w:rsidP="00942F80"/>
        </w:tc>
        <w:tc>
          <w:tcPr>
            <w:tcW w:w="6552" w:type="dxa"/>
          </w:tcPr>
          <w:p w:rsidR="002D3B40" w:rsidRDefault="002D3B40" w:rsidP="00942F80">
            <w:r>
              <w:t>Cours + TD</w:t>
            </w:r>
          </w:p>
        </w:tc>
      </w:tr>
      <w:tr w:rsidR="00942F80" w:rsidTr="00942F80">
        <w:tc>
          <w:tcPr>
            <w:tcW w:w="2660" w:type="dxa"/>
          </w:tcPr>
          <w:p w:rsidR="00942F80" w:rsidRDefault="002D3B40" w:rsidP="002D3B40">
            <w:r>
              <w:t>Evaluation</w:t>
            </w:r>
          </w:p>
        </w:tc>
        <w:tc>
          <w:tcPr>
            <w:tcW w:w="6552" w:type="dxa"/>
          </w:tcPr>
          <w:p w:rsidR="00942F80" w:rsidRDefault="002D3B40" w:rsidP="00942F80">
            <w:r>
              <w:t>Continue + examens semestriels</w:t>
            </w:r>
          </w:p>
        </w:tc>
      </w:tr>
      <w:tr w:rsidR="00942F80" w:rsidTr="00942F80">
        <w:tc>
          <w:tcPr>
            <w:tcW w:w="2660" w:type="dxa"/>
          </w:tcPr>
          <w:p w:rsidR="00942F80" w:rsidRDefault="002D3B40" w:rsidP="00942F80">
            <w:r>
              <w:t>Coefficient</w:t>
            </w:r>
          </w:p>
        </w:tc>
        <w:tc>
          <w:tcPr>
            <w:tcW w:w="6552" w:type="dxa"/>
          </w:tcPr>
          <w:p w:rsidR="00942F80" w:rsidRDefault="0055316A" w:rsidP="00942F80">
            <w:r>
              <w:t xml:space="preserve">2 </w:t>
            </w:r>
          </w:p>
        </w:tc>
      </w:tr>
    </w:tbl>
    <w:p w:rsidR="00AD52B0" w:rsidRDefault="00AD52B0" w:rsidP="0055316A"/>
    <w:sectPr w:rsidR="00AD52B0" w:rsidSect="00AD52B0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9E" w:rsidRDefault="00EA3E9E" w:rsidP="00944557">
      <w:pPr>
        <w:spacing w:after="0" w:line="240" w:lineRule="auto"/>
      </w:pPr>
      <w:r>
        <w:separator/>
      </w:r>
    </w:p>
  </w:endnote>
  <w:endnote w:type="continuationSeparator" w:id="0">
    <w:p w:rsidR="00EA3E9E" w:rsidRDefault="00EA3E9E" w:rsidP="0094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939416"/>
      <w:docPartObj>
        <w:docPartGallery w:val="Page Numbers (Bottom of Page)"/>
        <w:docPartUnique/>
      </w:docPartObj>
    </w:sdtPr>
    <w:sdtEndPr>
      <w:rPr>
        <w:sz w:val="72"/>
        <w:szCs w:val="72"/>
      </w:rPr>
    </w:sdtEndPr>
    <w:sdtContent>
      <w:p w:rsidR="00944557" w:rsidRDefault="00944557">
        <w:pPr>
          <w:pStyle w:val="Pieddepage"/>
          <w:jc w:val="center"/>
        </w:pPr>
        <w:r w:rsidRPr="00944557">
          <w:rPr>
            <w:sz w:val="72"/>
            <w:szCs w:val="72"/>
          </w:rPr>
          <w:fldChar w:fldCharType="begin"/>
        </w:r>
        <w:r w:rsidRPr="00944557">
          <w:rPr>
            <w:sz w:val="72"/>
            <w:szCs w:val="72"/>
          </w:rPr>
          <w:instrText xml:space="preserve"> PAGE   \* MERGEFORMAT </w:instrText>
        </w:r>
        <w:r w:rsidRPr="00944557">
          <w:rPr>
            <w:sz w:val="72"/>
            <w:szCs w:val="72"/>
          </w:rPr>
          <w:fldChar w:fldCharType="separate"/>
        </w:r>
        <w:r w:rsidR="00D50FD9">
          <w:rPr>
            <w:noProof/>
            <w:sz w:val="72"/>
            <w:szCs w:val="72"/>
          </w:rPr>
          <w:t>1</w:t>
        </w:r>
        <w:r w:rsidRPr="00944557">
          <w:rPr>
            <w:sz w:val="72"/>
            <w:szCs w:val="72"/>
          </w:rPr>
          <w:fldChar w:fldCharType="end"/>
        </w:r>
      </w:p>
    </w:sdtContent>
  </w:sdt>
  <w:p w:rsidR="00944557" w:rsidRDefault="009445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9E" w:rsidRDefault="00EA3E9E" w:rsidP="00944557">
      <w:pPr>
        <w:spacing w:after="0" w:line="240" w:lineRule="auto"/>
      </w:pPr>
      <w:r>
        <w:separator/>
      </w:r>
    </w:p>
  </w:footnote>
  <w:footnote w:type="continuationSeparator" w:id="0">
    <w:p w:rsidR="00EA3E9E" w:rsidRDefault="00EA3E9E" w:rsidP="00944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76"/>
    <w:rsid w:val="0001577E"/>
    <w:rsid w:val="000B7D1C"/>
    <w:rsid w:val="00102791"/>
    <w:rsid w:val="0017602D"/>
    <w:rsid w:val="0021629D"/>
    <w:rsid w:val="00255EF3"/>
    <w:rsid w:val="002D3B40"/>
    <w:rsid w:val="00333CDD"/>
    <w:rsid w:val="00355F5C"/>
    <w:rsid w:val="00435107"/>
    <w:rsid w:val="00472297"/>
    <w:rsid w:val="0048339A"/>
    <w:rsid w:val="004B404A"/>
    <w:rsid w:val="004E72BE"/>
    <w:rsid w:val="00547958"/>
    <w:rsid w:val="0055316A"/>
    <w:rsid w:val="0059630D"/>
    <w:rsid w:val="005E2976"/>
    <w:rsid w:val="00621C1C"/>
    <w:rsid w:val="00681258"/>
    <w:rsid w:val="006E2FEA"/>
    <w:rsid w:val="008F1E38"/>
    <w:rsid w:val="00942F80"/>
    <w:rsid w:val="00944557"/>
    <w:rsid w:val="00A705FA"/>
    <w:rsid w:val="00A76482"/>
    <w:rsid w:val="00AD52B0"/>
    <w:rsid w:val="00B16A3B"/>
    <w:rsid w:val="00B26B7C"/>
    <w:rsid w:val="00BC17FD"/>
    <w:rsid w:val="00C3220A"/>
    <w:rsid w:val="00D50FD9"/>
    <w:rsid w:val="00EA3E9E"/>
    <w:rsid w:val="00EF44C8"/>
    <w:rsid w:val="00FB2171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297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2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557"/>
  </w:style>
  <w:style w:type="paragraph" w:styleId="Pieddepage">
    <w:name w:val="footer"/>
    <w:basedOn w:val="Normal"/>
    <w:link w:val="PieddepageCar"/>
    <w:uiPriority w:val="99"/>
    <w:unhideWhenUsed/>
    <w:rsid w:val="0094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Salem</dc:creator>
  <cp:lastModifiedBy>dell88</cp:lastModifiedBy>
  <cp:revision>2</cp:revision>
  <cp:lastPrinted>2023-09-18T12:50:00Z</cp:lastPrinted>
  <dcterms:created xsi:type="dcterms:W3CDTF">2023-09-21T10:00:00Z</dcterms:created>
  <dcterms:modified xsi:type="dcterms:W3CDTF">2023-09-21T10:00:00Z</dcterms:modified>
</cp:coreProperties>
</file>